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DFA3" w14:textId="50D98B65" w:rsidR="35574887" w:rsidRDefault="35574887" w:rsidP="34AB46C9">
      <w:pPr>
        <w:jc w:val="center"/>
        <w:rPr>
          <w:rFonts w:ascii="Calibri Light" w:eastAsia="Calibri Light" w:hAnsi="Calibri Light" w:cs="Calibri Light"/>
        </w:rPr>
      </w:pPr>
      <w:r w:rsidRPr="34AB46C9">
        <w:rPr>
          <w:rFonts w:ascii="Calibri Light" w:eastAsia="Calibri Light" w:hAnsi="Calibri Light" w:cs="Calibri Light"/>
        </w:rPr>
        <w:t>PROGETTO INPS | VALORE P.A. 2025-2026</w:t>
      </w:r>
    </w:p>
    <w:p w14:paraId="2DC08235" w14:textId="58C897CA" w:rsidR="00C042DD" w:rsidRDefault="2DC0B700" w:rsidP="34AB46C9">
      <w:pPr>
        <w:jc w:val="center"/>
        <w:rPr>
          <w:rFonts w:ascii="Calibri Light" w:eastAsia="Calibri Light" w:hAnsi="Calibri Light" w:cs="Calibri Light"/>
          <w:b/>
          <w:bCs/>
          <w:sz w:val="28"/>
          <w:szCs w:val="28"/>
        </w:rPr>
      </w:pPr>
      <w:r w:rsidRPr="34AB46C9">
        <w:rPr>
          <w:rFonts w:ascii="Calibri Light" w:eastAsia="Calibri Light" w:hAnsi="Calibri Light" w:cs="Calibri Light"/>
          <w:b/>
          <w:bCs/>
          <w:sz w:val="28"/>
          <w:szCs w:val="28"/>
        </w:rPr>
        <w:t>I PORTALI WEB E I SERVIZI DI INTELLIGENZA ARTIFICIALE DELLE AMMINISTRAZIONI PUBBLICHE: ASPETTI TECNOLOGICI, NORMATIVI, ETICI, PSICOLOGICI, SOCIOLOGICI E DI MARKETING PER LA PROGETTAZIONE INTEGRATA DEI SERVIZI ON LINE</w:t>
      </w:r>
    </w:p>
    <w:p w14:paraId="4C7902FE" w14:textId="2DDD3252" w:rsidR="34AB46C9" w:rsidRDefault="34AB46C9" w:rsidP="34AB46C9">
      <w:pPr>
        <w:jc w:val="both"/>
        <w:rPr>
          <w:rFonts w:ascii="Calibri Light" w:eastAsia="Calibri Light" w:hAnsi="Calibri Light" w:cs="Calibri Light"/>
          <w:b/>
          <w:bCs/>
          <w:sz w:val="28"/>
          <w:szCs w:val="28"/>
        </w:rPr>
      </w:pPr>
    </w:p>
    <w:p w14:paraId="254E393E" w14:textId="51D43A85" w:rsidR="2BC4848E" w:rsidRPr="00937E90" w:rsidRDefault="2BC4848E" w:rsidP="34AB46C9">
      <w:pPr>
        <w:jc w:val="both"/>
        <w:rPr>
          <w:rFonts w:ascii="Calibri Light" w:eastAsia="Calibri Light" w:hAnsi="Calibri Light" w:cs="Calibri Light"/>
          <w:b/>
          <w:bCs/>
          <w:color w:val="002060"/>
          <w:sz w:val="22"/>
          <w:szCs w:val="22"/>
          <w:u w:val="single"/>
        </w:rPr>
      </w:pPr>
      <w:r w:rsidRPr="00937E90">
        <w:rPr>
          <w:rFonts w:ascii="Calibri Light" w:eastAsia="Calibri Light" w:hAnsi="Calibri Light" w:cs="Calibri Light"/>
          <w:b/>
          <w:bCs/>
          <w:color w:val="002060"/>
          <w:sz w:val="22"/>
          <w:szCs w:val="22"/>
          <w:u w:val="single"/>
        </w:rPr>
        <w:t>PROGRAMMA E CALENDARIO DEL CORSO</w:t>
      </w:r>
    </w:p>
    <w:tbl>
      <w:tblPr>
        <w:tblStyle w:val="Tabellasemplice-1"/>
        <w:tblW w:w="0" w:type="auto"/>
        <w:tblLook w:val="06A0" w:firstRow="1" w:lastRow="0" w:firstColumn="1" w:lastColumn="0" w:noHBand="1" w:noVBand="1"/>
      </w:tblPr>
      <w:tblGrid>
        <w:gridCol w:w="1282"/>
        <w:gridCol w:w="1539"/>
        <w:gridCol w:w="6195"/>
      </w:tblGrid>
      <w:tr w:rsidR="34AB46C9" w14:paraId="7707B075" w14:textId="77777777" w:rsidTr="00A21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D9E2F3"/>
          </w:tcPr>
          <w:p w14:paraId="06788706" w14:textId="50FCF82F" w:rsidR="53053C47" w:rsidRDefault="53053C47" w:rsidP="34AB46C9">
            <w:pPr>
              <w:jc w:val="center"/>
            </w:pPr>
            <w:r w:rsidRPr="34AB46C9">
              <w:rPr>
                <w:rFonts w:ascii="Calibri Light" w:eastAsia="Calibri Light" w:hAnsi="Calibri Light" w:cs="Calibri Light"/>
                <w:sz w:val="22"/>
                <w:szCs w:val="22"/>
              </w:rPr>
              <w:t>DATA</w:t>
            </w:r>
          </w:p>
        </w:tc>
        <w:tc>
          <w:tcPr>
            <w:tcW w:w="1539" w:type="dxa"/>
            <w:shd w:val="clear" w:color="auto" w:fill="D9E2F3"/>
          </w:tcPr>
          <w:p w14:paraId="148B62B7" w14:textId="7CA5808E" w:rsidR="53053C47" w:rsidRDefault="53053C47" w:rsidP="34AB4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34AB46C9">
              <w:rPr>
                <w:rFonts w:ascii="Calibri Light" w:eastAsia="Calibri Light" w:hAnsi="Calibri Light" w:cs="Calibri Light"/>
                <w:sz w:val="22"/>
                <w:szCs w:val="22"/>
              </w:rPr>
              <w:t>ORE</w:t>
            </w:r>
          </w:p>
        </w:tc>
        <w:tc>
          <w:tcPr>
            <w:tcW w:w="6195" w:type="dxa"/>
            <w:shd w:val="clear" w:color="auto" w:fill="D9E2F3"/>
          </w:tcPr>
          <w:p w14:paraId="72E20588" w14:textId="0DEAC448" w:rsidR="53053C47" w:rsidRDefault="53053C47" w:rsidP="34AB4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 w:val="0"/>
                <w:bCs w:val="0"/>
                <w:sz w:val="22"/>
                <w:szCs w:val="22"/>
              </w:rPr>
            </w:pPr>
            <w:r w:rsidRPr="34AB46C9">
              <w:rPr>
                <w:rFonts w:ascii="Calibri Light" w:eastAsia="Calibri Light" w:hAnsi="Calibri Light" w:cs="Calibri Light"/>
                <w:sz w:val="22"/>
                <w:szCs w:val="22"/>
              </w:rPr>
              <w:t>LEZIONE</w:t>
            </w:r>
          </w:p>
        </w:tc>
      </w:tr>
      <w:tr w:rsidR="001B0FEC" w:rsidRPr="00A21AD8" w14:paraId="536E4B8C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2282C73B" w14:textId="77777777" w:rsidR="00A21AD8" w:rsidRPr="00A21AD8" w:rsidRDefault="00A21AD8" w:rsidP="00A21AD8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08/04/2026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0E21F023" w14:textId="77777777" w:rsidR="00A21AD8" w:rsidRPr="00A21AD8" w:rsidRDefault="00A21AD8" w:rsidP="00A21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14.00 – 16.00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4706300D" w14:textId="77777777" w:rsidR="00A21AD8" w:rsidRPr="00A21AD8" w:rsidRDefault="00A21AD8" w:rsidP="00937E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Presentazione e introduzione al Corso. Aspetti organizzativi e didattici.</w:t>
            </w:r>
          </w:p>
        </w:tc>
      </w:tr>
      <w:tr w:rsidR="00A21AD8" w:rsidRPr="00A21AD8" w14:paraId="1F59F210" w14:textId="77777777" w:rsidTr="001B0F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4955181E" w14:textId="77777777" w:rsidR="00A21AD8" w:rsidRPr="00A21AD8" w:rsidRDefault="00A21AD8" w:rsidP="00A21AD8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15/04/2026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608B2411" w14:textId="77777777" w:rsidR="00A21AD8" w:rsidRPr="00A21AD8" w:rsidRDefault="00A21AD8" w:rsidP="00A21A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14.00 – 18.00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54F392F7" w14:textId="02873299" w:rsidR="00A21AD8" w:rsidRPr="00A21AD8" w:rsidRDefault="00A21AD8" w:rsidP="00937E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I servizi digitali della PA: il quadro attuale e l’evoluzione prevista nell’ambito dell’AI</w:t>
            </w:r>
            <w:r w:rsidR="00937E90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1B0FEC" w:rsidRPr="00A21AD8" w14:paraId="701BE28D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58A80B9B" w14:textId="77777777" w:rsidR="00A21AD8" w:rsidRPr="00A21AD8" w:rsidRDefault="00A21AD8" w:rsidP="00A21AD8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22/04/2026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41D21133" w14:textId="17C70EA7" w:rsidR="00A21AD8" w:rsidRPr="00A21AD8" w:rsidRDefault="005727EC" w:rsidP="00A21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="00A21AD8"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="00A21AD8"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32EAADD7" w14:textId="110416FD" w:rsidR="00A21AD8" w:rsidRPr="00A21AD8" w:rsidRDefault="00A21AD8" w:rsidP="00937E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 xml:space="preserve">Le linee guida </w:t>
            </w:r>
            <w:proofErr w:type="spellStart"/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AgID</w:t>
            </w:r>
            <w:proofErr w:type="spellEnd"/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 xml:space="preserve"> per la progettazione dei portali della PA e gli aspetti di Data Governance</w:t>
            </w:r>
            <w:r w:rsidR="00937E90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5727EC" w:rsidRPr="00A21AD8" w14:paraId="6017F697" w14:textId="77777777" w:rsidTr="001B0F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78CF2611" w14:textId="77777777" w:rsidR="005727EC" w:rsidRPr="00A21AD8" w:rsidRDefault="005727EC" w:rsidP="005727EC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27/04/2026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3DF45B47" w14:textId="11F4E88A" w:rsidR="005727EC" w:rsidRPr="00A21AD8" w:rsidRDefault="005727EC" w:rsidP="00572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625E8B6E" w14:textId="64F2B4EF" w:rsidR="005727EC" w:rsidRPr="00A21AD8" w:rsidRDefault="005727EC" w:rsidP="005727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Governare la relazione con il cittadino: principi di marketing dei servizi per la PA digitale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5727EC" w:rsidRPr="00A21AD8" w14:paraId="0FE2F08E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125BF3D2" w14:textId="77777777" w:rsidR="005727EC" w:rsidRPr="00A21AD8" w:rsidRDefault="005727EC" w:rsidP="005727EC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06/05/2026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6CA58784" w14:textId="77777777" w:rsidR="005727EC" w:rsidRPr="00A21AD8" w:rsidRDefault="005727EC" w:rsidP="00572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14.00 – 18.00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254CD70E" w14:textId="4E142A89" w:rsidR="005727EC" w:rsidRPr="00A21AD8" w:rsidRDefault="005727EC" w:rsidP="005727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I dati, le conversazioni e l’usabilità dei servizi di PA supportati dall’AI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AA6590" w:rsidRPr="00A21AD8" w14:paraId="39233F8A" w14:textId="77777777" w:rsidTr="001B0F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10334178" w14:textId="77777777" w:rsidR="00AA6590" w:rsidRPr="00A21AD8" w:rsidRDefault="00AA6590" w:rsidP="00AA6590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11/05/2026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19634FD2" w14:textId="4101ED86" w:rsidR="00AA6590" w:rsidRPr="00A21AD8" w:rsidRDefault="00AA6590" w:rsidP="00AA6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11F9D9BF" w14:textId="76B0B151" w:rsidR="00AA6590" w:rsidRPr="00A21AD8" w:rsidRDefault="00AA6590" w:rsidP="00AA65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Esperienza, aspettative e accettazione delle decisioni pubbliche nella PA digitale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AA6590" w:rsidRPr="00A21AD8" w14:paraId="3BBB9DBA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18497218" w14:textId="77777777" w:rsidR="00AA6590" w:rsidRPr="00A21AD8" w:rsidRDefault="00AA6590" w:rsidP="00AA6590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18/05/2026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54AAB7D8" w14:textId="63116117" w:rsidR="00AA6590" w:rsidRPr="00A21AD8" w:rsidRDefault="00AA6590" w:rsidP="00AA6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345BAAFE" w14:textId="77777777" w:rsidR="00AA6590" w:rsidRPr="00A21AD8" w:rsidRDefault="00AA6590" w:rsidP="00AA65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Ascolto e analisi dei contenuti digitali (social, blog, forum ecc.) per rendere più efficace la comunicazione con i cittadini. Principi e applicazioni di etnografia digitale.</w:t>
            </w:r>
          </w:p>
        </w:tc>
      </w:tr>
      <w:tr w:rsidR="00AA6590" w:rsidRPr="00A21AD8" w14:paraId="3849F687" w14:textId="77777777" w:rsidTr="001B0F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279EBF0A" w14:textId="77777777" w:rsidR="00AA6590" w:rsidRPr="00A21AD8" w:rsidRDefault="00AA6590" w:rsidP="00AA6590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25/05/2026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1013ADA4" w14:textId="48DFD596" w:rsidR="00AA6590" w:rsidRPr="00A21AD8" w:rsidRDefault="00AA6590" w:rsidP="00AA6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5DF9193C" w14:textId="738F71AD" w:rsidR="00AA6590" w:rsidRPr="00A21AD8" w:rsidRDefault="00AA6590" w:rsidP="00AA65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L’AI come attore relazionale: progettazione e governance di chatbot e assistenti virtuali nella PA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AA6590" w:rsidRPr="00A21AD8" w14:paraId="6BB3217A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088369D2" w14:textId="77777777" w:rsidR="00AA6590" w:rsidRPr="00A21AD8" w:rsidRDefault="00AA6590" w:rsidP="00AA6590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01/06/2026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347F496C" w14:textId="71510583" w:rsidR="00AA6590" w:rsidRPr="00A21AD8" w:rsidRDefault="00344CFC" w:rsidP="00AA6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12308D8D" w14:textId="6108E06C" w:rsidR="00AA6590" w:rsidRPr="00A21AD8" w:rsidRDefault="00AA6590" w:rsidP="00AA65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Principi di psicologia del linguaggio per una comunicazione efficace nei rapporti tra PA e utenti: mitigazione e cortesia conversazionale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AA6590" w:rsidRPr="00A21AD8" w14:paraId="22507008" w14:textId="77777777" w:rsidTr="001B0F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52183B8E" w14:textId="77777777" w:rsidR="00AA6590" w:rsidRPr="00A21AD8" w:rsidRDefault="00AA6590" w:rsidP="00AA6590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05/06/2026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06B1A8B5" w14:textId="743B4576" w:rsidR="00AA6590" w:rsidRPr="00A21AD8" w:rsidRDefault="00F87142" w:rsidP="00AA6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9.00</w:t>
            </w:r>
            <w:r w:rsidR="00AA6590"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 xml:space="preserve"> – 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13</w:t>
            </w:r>
            <w:r w:rsidR="00AA6590"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68A1CD5E" w14:textId="2C9682B3" w:rsidR="00AA6590" w:rsidRPr="00A21AD8" w:rsidRDefault="00AA6590" w:rsidP="00AA65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Laboratorio di design dei servizi digitali e di AI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AA6590" w:rsidRPr="00A21AD8" w14:paraId="4366FBF0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02E6B76E" w14:textId="77777777" w:rsidR="00AA6590" w:rsidRPr="00A21AD8" w:rsidRDefault="00AA6590" w:rsidP="00AA6590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15/06/2026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6817A63D" w14:textId="50623CB4" w:rsidR="00AA6590" w:rsidRPr="00A21AD8" w:rsidRDefault="00344CFC" w:rsidP="00AA6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6E51639A" w14:textId="2520E359" w:rsidR="00AA6590" w:rsidRPr="00A21AD8" w:rsidRDefault="00AA6590" w:rsidP="00AA65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Buone pratiche e casi d’eccellenza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AA6590" w:rsidRPr="00A21AD8" w14:paraId="6325EAE3" w14:textId="77777777" w:rsidTr="001B0F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60DBFCBA" w14:textId="77777777" w:rsidR="00AA6590" w:rsidRPr="00A21AD8" w:rsidRDefault="00AA6590" w:rsidP="00AA6590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17/06/2026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727B63E7" w14:textId="48131A34" w:rsidR="00AA6590" w:rsidRPr="00A21AD8" w:rsidRDefault="00344CFC" w:rsidP="00AA6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9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 – 1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3</w:t>
            </w: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02B48A2F" w14:textId="10525157" w:rsidR="00AA6590" w:rsidRPr="00A21AD8" w:rsidRDefault="00AA6590" w:rsidP="00AA65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Profili etici dei sistemi di AI nelle PA e piattaforme di compliance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  <w:tr w:rsidR="00AA6590" w:rsidRPr="00A21AD8" w14:paraId="30DE722B" w14:textId="77777777" w:rsidTr="001B0FE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shd w:val="clear" w:color="auto" w:fill="auto"/>
            <w:noWrap/>
            <w:hideMark/>
          </w:tcPr>
          <w:p w14:paraId="40B1010D" w14:textId="77777777" w:rsidR="00AA6590" w:rsidRPr="00A21AD8" w:rsidRDefault="00AA6590" w:rsidP="00AA6590">
            <w:pPr>
              <w:jc w:val="right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b w:val="0"/>
                <w:bCs w:val="0"/>
                <w:color w:val="000000"/>
                <w:sz w:val="22"/>
                <w:szCs w:val="22"/>
                <w:lang w:eastAsia="it-IT"/>
              </w:rPr>
              <w:t>22/06/2026</w:t>
            </w:r>
          </w:p>
        </w:tc>
        <w:tc>
          <w:tcPr>
            <w:tcW w:w="1539" w:type="dxa"/>
            <w:shd w:val="clear" w:color="auto" w:fill="auto"/>
            <w:noWrap/>
            <w:hideMark/>
          </w:tcPr>
          <w:p w14:paraId="6182207E" w14:textId="77777777" w:rsidR="00AA6590" w:rsidRPr="00A21AD8" w:rsidRDefault="00AA6590" w:rsidP="00AA6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14.00 – 18.00</w:t>
            </w:r>
          </w:p>
        </w:tc>
        <w:tc>
          <w:tcPr>
            <w:tcW w:w="6195" w:type="dxa"/>
            <w:shd w:val="clear" w:color="auto" w:fill="auto"/>
            <w:noWrap/>
            <w:hideMark/>
          </w:tcPr>
          <w:p w14:paraId="58257AA2" w14:textId="410743B5" w:rsidR="00AA6590" w:rsidRPr="00A21AD8" w:rsidRDefault="00AA6590" w:rsidP="00AA65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it-IT"/>
              </w:rPr>
            </w:pPr>
            <w:r w:rsidRPr="00A21AD8"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Tavola rotonda finale con esperti del settore e consegna degli attestati</w:t>
            </w:r>
            <w:r>
              <w:rPr>
                <w:rFonts w:ascii="Calibri Light" w:eastAsia="Calibri Light" w:hAnsi="Calibri Light" w:cs="Calibri Light"/>
                <w:color w:val="000000"/>
                <w:sz w:val="22"/>
                <w:szCs w:val="22"/>
                <w:lang w:eastAsia="it-IT"/>
              </w:rPr>
              <w:t>.</w:t>
            </w:r>
          </w:p>
        </w:tc>
      </w:tr>
    </w:tbl>
    <w:p w14:paraId="3E4044FE" w14:textId="12DB300C" w:rsidR="34AB46C9" w:rsidRDefault="34AB46C9" w:rsidP="34AB46C9">
      <w:pPr>
        <w:jc w:val="both"/>
        <w:rPr>
          <w:rFonts w:ascii="Calibri Light" w:eastAsia="Calibri Light" w:hAnsi="Calibri Light" w:cs="Calibri Light"/>
          <w:sz w:val="22"/>
          <w:szCs w:val="22"/>
        </w:rPr>
      </w:pPr>
    </w:p>
    <w:sectPr w:rsidR="34AB46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D3D57"/>
    <w:rsid w:val="001B0FEC"/>
    <w:rsid w:val="00344CFC"/>
    <w:rsid w:val="00531260"/>
    <w:rsid w:val="005727EC"/>
    <w:rsid w:val="00937E90"/>
    <w:rsid w:val="00943554"/>
    <w:rsid w:val="009767A5"/>
    <w:rsid w:val="00A21AD8"/>
    <w:rsid w:val="00AA6590"/>
    <w:rsid w:val="00C042DD"/>
    <w:rsid w:val="00D478BB"/>
    <w:rsid w:val="00F87142"/>
    <w:rsid w:val="0727BA10"/>
    <w:rsid w:val="1435BBD5"/>
    <w:rsid w:val="200903AE"/>
    <w:rsid w:val="2BC4848E"/>
    <w:rsid w:val="2DC0B700"/>
    <w:rsid w:val="2E19CF7E"/>
    <w:rsid w:val="2E65AB41"/>
    <w:rsid w:val="33FEC3E1"/>
    <w:rsid w:val="34AB46C9"/>
    <w:rsid w:val="35574887"/>
    <w:rsid w:val="4B40EEF2"/>
    <w:rsid w:val="4BE26C6B"/>
    <w:rsid w:val="53053C47"/>
    <w:rsid w:val="57A691B1"/>
    <w:rsid w:val="585B9664"/>
    <w:rsid w:val="6F62FB7B"/>
    <w:rsid w:val="7B3D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3D57"/>
  <w15:chartTrackingRefBased/>
  <w15:docId w15:val="{A1866811-F70D-41DC-9F77-211CF9E4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asemplice-1">
    <w:name w:val="Plain Table 1"/>
    <w:basedOn w:val="Tabellanormale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f4bbdaeea3bf3b151397b15e220f926e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5fd31172abd5cecc2571c2be9753df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7547D-CB25-4653-A2EE-0E6EFAC95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91971-6BE6-4FD2-9BC8-CD1DE5596E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75df18-eb7a-49e9-b988-8261d9bc1e0b"/>
    <ds:schemaRef ds:uri="2d287d62-c338-4ba0-82f3-8e19e3412acb"/>
  </ds:schemaRefs>
</ds:datastoreItem>
</file>

<file path=customXml/itemProps3.xml><?xml version="1.0" encoding="utf-8"?>
<ds:datastoreItem xmlns:ds="http://schemas.openxmlformats.org/officeDocument/2006/customXml" ds:itemID="{9CEA67FE-559C-4DDC-92A2-DD70615C6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carmen.buttino@unimc.it</dc:creator>
  <cp:keywords/>
  <dc:description/>
  <cp:lastModifiedBy>carmen.buttino@unimc.it</cp:lastModifiedBy>
  <cp:revision>12</cp:revision>
  <dcterms:created xsi:type="dcterms:W3CDTF">2026-03-27T07:47:00Z</dcterms:created>
  <dcterms:modified xsi:type="dcterms:W3CDTF">2026-04-21T06:45:00Z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</Properties>
</file>